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hanging="0" w:left="0"/>
        <w:jc w:val="center"/>
        <w:outlineLvl w:val="0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ZESTAWIENIE PARAMETRÓW  I WARUNKÓW  WYMAGANYCH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ar-SA"/>
        </w:rPr>
      </w:r>
    </w:p>
    <w:p>
      <w:pPr>
        <w:pStyle w:val="ListParagraph"/>
        <w:numPr>
          <w:ilvl w:val="0"/>
          <w:numId w:val="0"/>
        </w:numPr>
        <w:suppressAutoHyphens w:val="true"/>
        <w:spacing w:lineRule="auto" w:line="240" w:before="240" w:after="60"/>
        <w:ind w:hanging="0" w:left="0"/>
        <w:contextualSpacing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ar-SA"/>
        </w:rPr>
        <w:t xml:space="preserve"> </w:t>
      </w: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lang w:eastAsia="ar-SA"/>
        </w:rPr>
        <w:t xml:space="preserve">Fotel zabiegowy </w:t>
      </w:r>
    </w:p>
    <w:p>
      <w:pPr>
        <w:pStyle w:val="Normal"/>
        <w:tabs>
          <w:tab w:val="clear" w:pos="708"/>
          <w:tab w:val="left" w:pos="2880" w:leader="none"/>
          <w:tab w:val="left" w:pos="3420" w:leader="none"/>
        </w:tabs>
        <w:suppressAutoHyphens w:val="true"/>
        <w:spacing w:lineRule="auto" w:line="2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Nazwa producenta:</w:t>
        <w:tab/>
        <w:tab/>
        <w:t>.......................................................</w:t>
      </w:r>
    </w:p>
    <w:p>
      <w:pPr>
        <w:pStyle w:val="Normal"/>
        <w:tabs>
          <w:tab w:val="clear" w:pos="708"/>
          <w:tab w:val="left" w:pos="2880" w:leader="none"/>
          <w:tab w:val="left" w:pos="3420" w:leader="none"/>
        </w:tabs>
        <w:suppressAutoHyphens w:val="true"/>
        <w:spacing w:lineRule="auto" w:line="240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eastAsia="Calibri" w:cs="Times New Roman" w:ascii="Times New Roman" w:hAnsi="Times New Roman"/>
          <w:sz w:val="24"/>
          <w:szCs w:val="24"/>
        </w:rPr>
        <w:t>Nazwa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i typ</w:t>
      </w:r>
      <w:r>
        <w:rPr>
          <w:rFonts w:eastAsia="Calibri" w:cs="Times New Roman" w:ascii="Times New Roman" w:hAnsi="Times New Roman"/>
          <w:sz w:val="24"/>
          <w:szCs w:val="24"/>
        </w:rPr>
        <w:t>:</w:t>
        <w:tab/>
        <w:t xml:space="preserve">         .......................................................</w:t>
      </w:r>
    </w:p>
    <w:tbl>
      <w:tblPr>
        <w:tblW w:w="9851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745"/>
        <w:gridCol w:w="9106"/>
      </w:tblGrid>
      <w:tr>
        <w:trPr>
          <w:trHeight w:val="666" w:hRule="atLeast"/>
          <w:cantSplit w:val="true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sz w:val="24"/>
                <w:szCs w:val="24"/>
              </w:rPr>
              <w:t>L.p.</w:t>
            </w:r>
          </w:p>
        </w:tc>
        <w:tc>
          <w:tcPr>
            <w:tcW w:w="9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mallCaps/>
                <w:sz w:val="24"/>
                <w:szCs w:val="24"/>
                <w:lang w:eastAsia="ar-SA"/>
              </w:rPr>
              <w:t>Parametr / warunek wymagany</w:t>
            </w:r>
          </w:p>
        </w:tc>
      </w:tr>
      <w:tr>
        <w:trPr>
          <w:cantSplit w:val="true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Fotel ginekologiczny ze sterownikiem nożnym i  ręcznym pilotem przewodowym. Ręczny pilot przewodowy posiada 3 dodatkowe funkcje: pozycję startową, pozycję antyszokową oraz możliwość ustawienia i zapamiętania jednej dowolnej pozycji fotela.</w:t>
            </w:r>
          </w:p>
        </w:tc>
      </w:tr>
      <w:tr>
        <w:trPr>
          <w:cantSplit w:val="true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Podstawa mobilna z centralną blokadą  układu jezdnego.</w:t>
            </w:r>
          </w:p>
        </w:tc>
      </w:tr>
      <w:tr>
        <w:trPr>
          <w:cantSplit w:val="true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Konstrukcja nośna fotela pokryta antybakteryjnym lakierem proszkowym i obudowana osłonami z antybakteryjnego tworzywa ABS.</w:t>
            </w:r>
          </w:p>
        </w:tc>
      </w:tr>
      <w:tr>
        <w:trPr>
          <w:cantSplit w:val="true"/>
        </w:trPr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Regulacje wysokości fotela, niezależna regulacja kąta siedziska, zmiana kąta oparcia</w:t>
            </w:r>
          </w:p>
          <w:p>
            <w:pPr>
              <w:pStyle w:val="Normal"/>
              <w:spacing w:before="0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  <w:szCs w:val="24"/>
              </w:rPr>
              <w:t>pleców jednoczesna z segmentem siedziska regulowane  siłownikami elektrycznymi na napięcie 24 V DC</w:t>
            </w:r>
          </w:p>
        </w:tc>
      </w:tr>
      <w:tr>
        <w:trPr>
          <w:cantSplit w:val="true"/>
        </w:trPr>
        <w:tc>
          <w:tcPr>
            <w:tcW w:w="7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"/>
              </w:numPr>
              <w:suppressAutoHyphens w:val="true"/>
              <w:spacing w:lineRule="auto" w:line="360" w:before="0" w:after="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91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29"/>
              <w:ind w:right="142"/>
              <w:jc w:val="both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Wyposażenie fotela:</w:t>
            </w:r>
          </w:p>
          <w:p>
            <w:pPr>
              <w:pStyle w:val="Normal"/>
              <w:numPr>
                <w:ilvl w:val="0"/>
                <w:numId w:val="0"/>
              </w:numPr>
              <w:spacing w:before="0" w:after="29"/>
              <w:ind w:hanging="0" w:left="0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- miska ginekologiczna ze stali nierdzewnej – 1 szt.</w:t>
            </w:r>
          </w:p>
          <w:p>
            <w:pPr>
              <w:pStyle w:val="Normal"/>
              <w:numPr>
                <w:ilvl w:val="0"/>
                <w:numId w:val="0"/>
              </w:numPr>
              <w:spacing w:before="0" w:after="29"/>
              <w:ind w:hanging="0" w:left="0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- papierowy podkład w rolce – 1 szt.</w:t>
            </w:r>
          </w:p>
          <w:p>
            <w:pPr>
              <w:pStyle w:val="Normal"/>
              <w:numPr>
                <w:ilvl w:val="0"/>
                <w:numId w:val="0"/>
              </w:numPr>
              <w:spacing w:before="0" w:after="29"/>
              <w:ind w:hanging="0" w:left="0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- podkolanniki z podrączkami plus uchwyt wielopozycyjny – 1 kpl.</w:t>
            </w:r>
          </w:p>
          <w:p>
            <w:pPr>
              <w:pStyle w:val="Normal"/>
              <w:numPr>
                <w:ilvl w:val="0"/>
                <w:numId w:val="0"/>
              </w:numPr>
              <w:spacing w:before="0" w:after="29"/>
              <w:ind w:hanging="0" w:left="0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- podnóżek lakierowany ze stopniem tapicerowanym w kolorze tapicerki fotela – 1 szt.</w:t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  <w:bookmarkStart w:id="0" w:name="_GoBack"/>
      <w:bookmarkStart w:id="1" w:name="_GoBack"/>
      <w:bookmarkEnd w:id="1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493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c12c5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2z0">
    <w:name w:val="WW8Num2z0"/>
    <w:qFormat/>
    <w:rPr>
      <w:rFonts w:ascii="Times New Roman" w:hAnsi="Times New Roman" w:eastAsia="Times New Roman" w:cs="Times New Roman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3">
    <w:name w:val="WW8Num2z3"/>
    <w:qFormat/>
    <w:rPr>
      <w:rFonts w:ascii="Symbol" w:hAnsi="Symbol" w:cs="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3c12c5"/>
    <w:pPr>
      <w:spacing w:before="0" w:after="200"/>
      <w:ind w:left="720"/>
      <w:contextualSpacing/>
    </w:pPr>
    <w:rPr/>
  </w:style>
  <w:style w:type="paragraph" w:styleId="textitle" w:customStyle="1">
    <w:name w:val="textitle"/>
    <w:basedOn w:val="Normal"/>
    <w:uiPriority w:val="99"/>
    <w:qFormat/>
    <w:rsid w:val="003c12c5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ormalWeb">
    <w:name w:val="Normal (Web)"/>
    <w:basedOn w:val="Normal"/>
    <w:uiPriority w:val="99"/>
    <w:unhideWhenUsed/>
    <w:qFormat/>
    <w:rsid w:val="00b301e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numbering" w:styleId="WW8Num2">
    <w:name w:val="WW8Num2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Application>LibreOffice/25.8.3.2$Windows_X86_64 LibreOffice_project/8ca8d55c161d602844f5428fa4b58097424e324e</Application>
  <AppVersion>15.0000</AppVersion>
  <Pages>1</Pages>
  <Words>135</Words>
  <Characters>972</Characters>
  <CharactersWithSpaces>1108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2026-01-13T13:44:00Z</dcterms:created>
  <dc:creator>Renata.Karwacka</dc:creator>
  <dc:description/>
  <dc:language>pl-PL</dc:language>
  <cp:lastModifiedBy/>
  <dcterms:modified xsi:type="dcterms:W3CDTF">2026-03-05T10:08:35Z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